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1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086"/>
        <w:gridCol w:w="2976"/>
        <w:gridCol w:w="333"/>
        <w:gridCol w:w="146"/>
        <w:gridCol w:w="1750"/>
        <w:gridCol w:w="1750"/>
        <w:gridCol w:w="1732"/>
        <w:gridCol w:w="18"/>
      </w:tblGrid>
      <w:tr w:rsidR="007942F3" w:rsidRPr="00B261FF" w14:paraId="4532AC38" w14:textId="77777777" w:rsidTr="00DC727C">
        <w:trPr>
          <w:gridAfter w:val="1"/>
          <w:wAfter w:w="18" w:type="dxa"/>
          <w:trHeight w:val="60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E97A7" w14:textId="77777777" w:rsidR="00DA27C7" w:rsidRPr="002A7C33" w:rsidRDefault="003361BA" w:rsidP="00A2676B">
            <w:pPr>
              <w:pStyle w:val="Overskrift1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szCs w:val="24"/>
                <w:lang w:val="en-GB"/>
              </w:rPr>
              <w:t>Section 21 statement</w:t>
            </w:r>
            <w:r>
              <w:rPr>
                <w:rFonts w:ascii="Academy Sans Office" w:eastAsia="Academy Sans Office" w:hAnsi="Academy Sans Office"/>
                <w:szCs w:val="24"/>
                <w:lang w:val="en-GB"/>
              </w:rPr>
              <w:br/>
              <w:t>Pension investment return tax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CB836" w14:textId="77777777" w:rsidR="00A2676B" w:rsidRPr="00B261FF" w:rsidRDefault="003361BA" w:rsidP="00A2676B">
            <w:pPr>
              <w:pStyle w:val="Overskrift4"/>
              <w:rPr>
                <w:sz w:val="16"/>
                <w:szCs w:val="16"/>
                <w:lang w:val="en-US"/>
              </w:rPr>
            </w:pPr>
            <w:r w:rsidRPr="00B261FF">
              <w:rPr>
                <w:rFonts w:eastAsia="Academy Sans Office"/>
                <w:sz w:val="16"/>
                <w:szCs w:val="16"/>
                <w:lang w:val="en-GB"/>
              </w:rPr>
              <w:t>Form 07.070 K</w:t>
            </w:r>
          </w:p>
          <w:p w14:paraId="4243C197" w14:textId="77777777" w:rsidR="00A2676B" w:rsidRPr="002A7C33" w:rsidRDefault="00A2676B" w:rsidP="006013A4">
            <w:pPr>
              <w:pStyle w:val="Helekroner"/>
              <w:rPr>
                <w:lang w:val="en-US"/>
              </w:rPr>
            </w:pPr>
          </w:p>
          <w:p w14:paraId="3C668CC1" w14:textId="77777777" w:rsidR="00131978" w:rsidRPr="002A7C33" w:rsidRDefault="003361BA" w:rsidP="00930A04">
            <w:pPr>
              <w:pStyle w:val="Not"/>
              <w:rPr>
                <w:lang w:val="en-US"/>
              </w:rPr>
            </w:pPr>
            <w:r>
              <w:t>Interest is calculated according to section 27(5) of PAL</w:t>
            </w:r>
          </w:p>
        </w:tc>
      </w:tr>
      <w:tr w:rsidR="007942F3" w14:paraId="791CCCF3" w14:textId="77777777" w:rsidTr="006C7EB3">
        <w:trPr>
          <w:gridAfter w:val="1"/>
          <w:wAfter w:w="18" w:type="dxa"/>
          <w:trHeight w:val="1452"/>
        </w:trPr>
        <w:tc>
          <w:tcPr>
            <w:tcW w:w="538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405AD98" w14:textId="77777777" w:rsidR="003A449E" w:rsidRDefault="003361BA" w:rsidP="003A449E">
            <w:pPr>
              <w:pStyle w:val="Overskrift3"/>
            </w:pPr>
            <w:r>
              <w:rPr>
                <w:rFonts w:eastAsia="Academy Sans Office"/>
                <w:szCs w:val="18"/>
                <w:lang w:val="en-GB"/>
              </w:rPr>
              <w:t>Name:</w:t>
            </w:r>
          </w:p>
          <w:p w14:paraId="28E18479" w14:textId="77777777" w:rsidR="00307092" w:rsidRDefault="003361BA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EA3F124" w14:textId="77777777" w:rsidR="00912D0F" w:rsidRPr="00A2676B" w:rsidRDefault="003361BA" w:rsidP="00A2676B">
            <w:pPr>
              <w:pStyle w:val="Overskrift3"/>
            </w:pPr>
            <w:r>
              <w:rPr>
                <w:rFonts w:eastAsia="Academy Sans Office"/>
                <w:szCs w:val="18"/>
                <w:lang w:val="en-GB"/>
              </w:rPr>
              <w:t>Income year:</w:t>
            </w:r>
          </w:p>
          <w:p w14:paraId="2266F475" w14:textId="77777777" w:rsidR="00CA118E" w:rsidRDefault="003361BA" w:rsidP="00CA118E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62BCE213" w14:textId="77777777" w:rsidR="00A2676B" w:rsidRDefault="00A2676B" w:rsidP="00CA118E"/>
        </w:tc>
        <w:tc>
          <w:tcPr>
            <w:tcW w:w="5387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339EE3D" w14:textId="77777777" w:rsidR="00307092" w:rsidRDefault="003361BA" w:rsidP="00307092">
            <w:pPr>
              <w:pStyle w:val="Overskrift3"/>
            </w:pPr>
            <w:r>
              <w:rPr>
                <w:rFonts w:eastAsia="Academy Sans Office"/>
                <w:szCs w:val="18"/>
                <w:lang w:val="en-GB"/>
              </w:rPr>
              <w:t>CVR no./SE no.:</w:t>
            </w:r>
          </w:p>
          <w:p w14:paraId="60754CE3" w14:textId="77777777" w:rsidR="00307092" w:rsidRDefault="003361BA" w:rsidP="0030709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F137930" w14:textId="77777777" w:rsidR="003A449E" w:rsidRPr="003A449E" w:rsidRDefault="003A449E" w:rsidP="0027413E"/>
        </w:tc>
      </w:tr>
      <w:tr w:rsidR="007942F3" w:rsidRPr="00B261FF" w14:paraId="5C5DD897" w14:textId="77777777" w:rsidTr="00DC727C">
        <w:trPr>
          <w:gridAfter w:val="1"/>
          <w:wAfter w:w="18" w:type="dxa"/>
          <w:trHeight w:val="300"/>
        </w:trPr>
        <w:tc>
          <w:tcPr>
            <w:tcW w:w="10773" w:type="dxa"/>
            <w:gridSpan w:val="7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0EF6E0D" w14:textId="24A925B7" w:rsidR="00012730" w:rsidRPr="002A7C33" w:rsidRDefault="003361BA" w:rsidP="00012730">
            <w:pPr>
              <w:pStyle w:val="Overskrift2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Correction to determination according to section 21 of the Danish Pension Investment Return Tax Act (</w:t>
            </w:r>
            <w:r>
              <w:rPr>
                <w:rFonts w:ascii="Academy Sans Office" w:eastAsia="Academy Sans Office" w:hAnsi="Academy Sans Office"/>
                <w:bCs/>
                <w:i/>
                <w:szCs w:val="18"/>
                <w:lang w:val="en-GB"/>
              </w:rPr>
              <w:t>Pensionsafkastbeskatningsloven</w:t>
            </w:r>
            <w:r>
              <w:rPr>
                <w:rFonts w:ascii="Academy Sans Office" w:eastAsia="Academy Sans Office" w:hAnsi="Academy Sans Office"/>
                <w:bCs/>
                <w:iCs w:val="0"/>
                <w:szCs w:val="18"/>
                <w:lang w:val="en-GB"/>
              </w:rPr>
              <w:t xml:space="preserve"> (PAL)), which is determined under section 4a of PAL (</w:t>
            </w:r>
            <w:r w:rsidR="002A7C33">
              <w:rPr>
                <w:rFonts w:ascii="Academy Sans Office" w:eastAsia="Academy Sans Office" w:hAnsi="Academy Sans Office"/>
                <w:bCs/>
                <w:iCs w:val="0"/>
                <w:szCs w:val="18"/>
                <w:lang w:val="en-GB"/>
              </w:rPr>
              <w:t>non-Danish</w:t>
            </w:r>
            <w:r>
              <w:rPr>
                <w:rFonts w:ascii="Academy Sans Office" w:eastAsia="Academy Sans Office" w:hAnsi="Academy Sans Office"/>
                <w:bCs/>
                <w:iCs w:val="0"/>
                <w:szCs w:val="18"/>
                <w:lang w:val="en-GB"/>
              </w:rPr>
              <w:t xml:space="preserve"> institutions)</w:t>
            </w:r>
          </w:p>
        </w:tc>
      </w:tr>
      <w:tr w:rsidR="007942F3" w:rsidRPr="00B261FF" w14:paraId="68AC2A9C" w14:textId="77777777" w:rsidTr="009E2312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174AF9F7" w14:textId="77777777" w:rsidR="009F07D9" w:rsidRPr="002A7C33" w:rsidRDefault="009F07D9" w:rsidP="009F07D9">
            <w:pPr>
              <w:pStyle w:val="Overskrift2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2643BCB" w14:textId="77777777" w:rsidR="009F07D9" w:rsidRPr="002A7C33" w:rsidRDefault="009F07D9" w:rsidP="009F07D9">
            <w:pPr>
              <w:rPr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4A56A407" w14:textId="77777777" w:rsidR="009F07D9" w:rsidRPr="000F182F" w:rsidRDefault="003361BA" w:rsidP="00DB4369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Field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6CBE" w14:textId="77777777" w:rsidR="009F07D9" w:rsidRPr="002A7C33" w:rsidRDefault="003361BA" w:rsidP="009F07D9">
            <w:pPr>
              <w:pStyle w:val="Helekroner"/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>Previously stated</w:t>
            </w:r>
            <w:r>
              <w:rPr>
                <w:rFonts w:eastAsia="Academy Sans Office Light"/>
                <w:szCs w:val="16"/>
                <w:lang w:val="en-GB"/>
              </w:rPr>
              <w:br/>
              <w:t>Whole kroner amount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E5BAAD0" w14:textId="77777777" w:rsidR="009F07D9" w:rsidRDefault="003361BA" w:rsidP="009F07D9">
            <w:pPr>
              <w:pStyle w:val="Helekroner"/>
            </w:pPr>
            <w:r>
              <w:rPr>
                <w:rFonts w:eastAsia="Academy Sans Office Light"/>
                <w:szCs w:val="16"/>
                <w:lang w:val="en-GB"/>
              </w:rPr>
              <w:t>Change</w:t>
            </w:r>
            <w:r>
              <w:rPr>
                <w:rFonts w:eastAsia="Academy Sans Office Light"/>
                <w:szCs w:val="16"/>
                <w:lang w:val="en-GB"/>
              </w:rPr>
              <w:br/>
              <w:t>Whole kroner amount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0DB4B5B9" w14:textId="77777777" w:rsidR="009F07D9" w:rsidRPr="002A7C33" w:rsidRDefault="003361BA" w:rsidP="009F07D9">
            <w:pPr>
              <w:pStyle w:val="Helekroner"/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>New determination</w:t>
            </w:r>
            <w:r>
              <w:rPr>
                <w:rFonts w:eastAsia="Academy Sans Office Light"/>
                <w:szCs w:val="16"/>
                <w:lang w:val="en-GB"/>
              </w:rPr>
              <w:br/>
              <w:t>Whole kroner amount</w:t>
            </w:r>
          </w:p>
        </w:tc>
      </w:tr>
      <w:tr w:rsidR="007942F3" w14:paraId="3B763124" w14:textId="77777777" w:rsidTr="00A2676B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7A08A8C1" w14:textId="1674802B" w:rsidR="003663C1" w:rsidRPr="00930A04" w:rsidRDefault="003361BA" w:rsidP="003663C1">
            <w:pPr>
              <w:pStyle w:val="Overskrift2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Determination of annual tax base at custody account level, see</w:t>
            </w:r>
            <w:r w:rsidR="00930A04">
              <w:rPr>
                <w:rFonts w:ascii="Academy Sans Office" w:eastAsia="Academy Sans Office" w:hAnsi="Academy Sans Office"/>
                <w:bCs/>
                <w:lang w:val="en-GB"/>
              </w:rPr>
              <w:t xml:space="preserve"> </w:t>
            </w: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section 4 of PAL</w:t>
            </w:r>
          </w:p>
        </w:tc>
        <w:tc>
          <w:tcPr>
            <w:tcW w:w="2976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FFB5" w14:textId="77777777" w:rsidR="003663C1" w:rsidRPr="002A7C3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Tax base determined according to section 4a of PAL  </w:t>
            </w:r>
          </w:p>
        </w:tc>
        <w:tc>
          <w:tcPr>
            <w:tcW w:w="44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48584" w14:textId="77777777" w:rsidR="003663C1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139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ECBA" w14:textId="29DCBB54" w:rsidR="003663C1" w:rsidRPr="005F299A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51E5" w14:textId="3F95AF72" w:rsidR="003663C1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28C1D" w14:textId="2BC3896F" w:rsidR="003663C1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42F3" w14:paraId="408D27C2" w14:textId="77777777" w:rsidTr="00A2676B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0480E9D" w14:textId="77777777" w:rsidR="003663C1" w:rsidRPr="00596DFA" w:rsidRDefault="003663C1" w:rsidP="003663C1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58364" w14:textId="77777777" w:rsidR="003663C1" w:rsidRPr="002A7C3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Reduction according to section 10(2) and (5) of PAL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E4B72" w14:textId="77777777" w:rsidR="003663C1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140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567E" w14:textId="6A9ACC8E" w:rsidR="003663C1" w:rsidRDefault="003361BA" w:rsidP="00A2676B">
            <w:pPr>
              <w:pStyle w:val="Indtastningsfelt"/>
            </w:pPr>
            <w:r>
              <w:t xml:space="preserve">– </w:t>
            </w:r>
            <w:r w:rsidR="00894D2B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894D2B">
              <w:instrText xml:space="preserve"> FORMTEXT </w:instrText>
            </w:r>
            <w:r w:rsidR="00894D2B">
              <w:fldChar w:fldCharType="separate"/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DFD7" w14:textId="7A3E9457" w:rsidR="003663C1" w:rsidRDefault="003361BA" w:rsidP="00A2676B">
            <w:pPr>
              <w:pStyle w:val="Indtastningsfelt"/>
            </w:pPr>
            <w:r>
              <w:t xml:space="preserve">– </w:t>
            </w:r>
            <w:r w:rsidR="00894D2B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894D2B">
              <w:instrText xml:space="preserve"> FORMTEXT </w:instrText>
            </w:r>
            <w:r w:rsidR="00894D2B">
              <w:fldChar w:fldCharType="separate"/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AFA32" w14:textId="69226F9B" w:rsidR="003663C1" w:rsidRDefault="003361BA" w:rsidP="00A2676B">
            <w:pPr>
              <w:pStyle w:val="Indtastningsfelt"/>
            </w:pPr>
            <w:r>
              <w:t xml:space="preserve">– </w:t>
            </w:r>
            <w:r w:rsidR="00894D2B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894D2B">
              <w:instrText xml:space="preserve"> FORMTEXT </w:instrText>
            </w:r>
            <w:r w:rsidR="00894D2B">
              <w:fldChar w:fldCharType="separate"/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fldChar w:fldCharType="end"/>
            </w:r>
          </w:p>
        </w:tc>
      </w:tr>
      <w:tr w:rsidR="007942F3" w14:paraId="170FB0AE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3B0962" w14:textId="77777777" w:rsidR="003663C1" w:rsidRPr="00596DFA" w:rsidRDefault="003663C1" w:rsidP="003663C1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3A827" w14:textId="77777777" w:rsidR="003663C1" w:rsidRPr="00FD40EB" w:rsidRDefault="003361BA" w:rsidP="00A2676B">
            <w:r>
              <w:rPr>
                <w:rFonts w:eastAsia="Academy Sans Office Light"/>
                <w:szCs w:val="16"/>
                <w:lang w:val="en-GB"/>
              </w:rPr>
              <w:t xml:space="preserve">Tax base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6B8D0" w14:textId="77777777" w:rsidR="003663C1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141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C979" w14:textId="5C559736" w:rsidR="003663C1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C7E" w14:textId="049E2918" w:rsidR="003663C1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6266D4" w14:textId="31A18F00" w:rsidR="003663C1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42F3" w14:paraId="65BD373A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F9B8A2" w14:textId="77777777" w:rsidR="003663C1" w:rsidRPr="00596DFA" w:rsidRDefault="003663C1" w:rsidP="003663C1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D0C3F" w14:textId="77777777" w:rsidR="003663C1" w:rsidRPr="002A7C3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Negative tax as </w:t>
            </w:r>
            <w:proofErr w:type="gramStart"/>
            <w:r>
              <w:rPr>
                <w:rFonts w:eastAsia="Academy Sans Office Light"/>
                <w:szCs w:val="16"/>
                <w:lang w:val="en-GB"/>
              </w:rPr>
              <w:t>at</w:t>
            </w:r>
            <w:proofErr w:type="gramEnd"/>
            <w:r>
              <w:rPr>
                <w:rFonts w:eastAsia="Academy Sans Office Light"/>
                <w:szCs w:val="16"/>
                <w:lang w:val="en-GB"/>
              </w:rPr>
              <w:t xml:space="preserve"> 31 December in the income year to be carried forward 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BAE37" w14:textId="77777777" w:rsidR="003663C1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142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7250" w14:textId="4A5BE537" w:rsidR="003663C1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2421" w14:textId="375D939C" w:rsidR="003663C1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BE13F" w14:textId="0189C88D" w:rsidR="003663C1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42F3" w14:paraId="0EBE16F1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6FCAA54" w14:textId="77777777" w:rsidR="003663C1" w:rsidRPr="00596DFA" w:rsidRDefault="003663C1" w:rsidP="003663C1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61F0E77" w14:textId="77777777" w:rsidR="003663C1" w:rsidRPr="002A7C3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Deductions according to section 9(2) of PAL for schemes without entitlement to an interest bonus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07ABCAE" w14:textId="77777777" w:rsidR="003663C1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290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3B1" w14:textId="3C4409CF" w:rsidR="003663C1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D573E41" w14:textId="4EFAA0C9" w:rsidR="003663C1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06FC0E52" w14:textId="0EC2B679" w:rsidR="003663C1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42F3" w14:paraId="1B79D738" w14:textId="77777777" w:rsidTr="00A2676B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2D82C30A" w14:textId="77777777" w:rsidR="001D7EEB" w:rsidRPr="002A7C33" w:rsidRDefault="003361BA" w:rsidP="001D7EEB">
            <w:pPr>
              <w:pStyle w:val="Overskrift2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Determination of tax for the year at custody account level</w:t>
            </w:r>
          </w:p>
        </w:tc>
        <w:tc>
          <w:tcPr>
            <w:tcW w:w="2976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125E9" w14:textId="77777777" w:rsidR="001D7EEB" w:rsidRPr="002A7C3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Tax for the year before offsetting negative tax </w:t>
            </w:r>
          </w:p>
        </w:tc>
        <w:tc>
          <w:tcPr>
            <w:tcW w:w="44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815DD" w14:textId="77777777" w:rsidR="001D7EEB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810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9E4B" w14:textId="6DD7355E" w:rsidR="001D7EEB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895F" w14:textId="42831141" w:rsidR="001D7EEB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6F174" w14:textId="69434BF8" w:rsidR="001D7EEB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42F3" w14:paraId="16157663" w14:textId="77777777" w:rsidTr="00A2676B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C423E49" w14:textId="77777777" w:rsidR="001D7EEB" w:rsidRPr="00596DFA" w:rsidRDefault="001D7EEB" w:rsidP="001D7EEB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C402E" w14:textId="77777777" w:rsidR="001D7EEB" w:rsidRPr="002A7C3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Negative tax applied from previous years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6C707" w14:textId="77777777" w:rsidR="001D7EEB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811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38BA" w14:textId="17131461" w:rsidR="001D7EEB" w:rsidRDefault="003361BA" w:rsidP="00A2676B">
            <w:pPr>
              <w:pStyle w:val="Indtastningsfelt"/>
            </w:pPr>
            <w:r>
              <w:t xml:space="preserve">– </w:t>
            </w:r>
            <w:r w:rsidR="00894D2B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894D2B">
              <w:instrText xml:space="preserve"> FORMTEXT </w:instrText>
            </w:r>
            <w:r w:rsidR="00894D2B">
              <w:fldChar w:fldCharType="separate"/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0199" w14:textId="2D285397" w:rsidR="001D7EEB" w:rsidRDefault="003361BA" w:rsidP="00A2676B">
            <w:pPr>
              <w:pStyle w:val="Indtastningsfelt"/>
            </w:pPr>
            <w:r>
              <w:t xml:space="preserve">– </w:t>
            </w:r>
            <w:r w:rsidR="00894D2B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894D2B">
              <w:instrText xml:space="preserve"> FORMTEXT </w:instrText>
            </w:r>
            <w:r w:rsidR="00894D2B">
              <w:fldChar w:fldCharType="separate"/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D1361B" w14:textId="018A15B1" w:rsidR="001D7EEB" w:rsidRDefault="003361BA" w:rsidP="00A2676B">
            <w:pPr>
              <w:pStyle w:val="Indtastningsfelt"/>
            </w:pPr>
            <w:r>
              <w:t xml:space="preserve">– </w:t>
            </w:r>
            <w:r w:rsidR="00894D2B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894D2B">
              <w:instrText xml:space="preserve"> FORMTEXT </w:instrText>
            </w:r>
            <w:r w:rsidR="00894D2B">
              <w:fldChar w:fldCharType="separate"/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fldChar w:fldCharType="end"/>
            </w:r>
          </w:p>
        </w:tc>
      </w:tr>
      <w:tr w:rsidR="007942F3" w14:paraId="507DA4A2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6B7FDE" w14:textId="77777777" w:rsidR="001D7EEB" w:rsidRPr="00596DFA" w:rsidRDefault="001D7EEB" w:rsidP="001D7EEB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54190" w14:textId="77777777" w:rsidR="001D7EEB" w:rsidRPr="002A7C3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Tax for the year after offsetting negative tax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109F5" w14:textId="77777777" w:rsidR="001D7EEB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893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AAEA" w14:textId="76E1B73F" w:rsidR="001D7EEB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7B3F" w14:textId="68B38DA5" w:rsidR="001D7EEB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8E81E" w14:textId="1D2C7717" w:rsidR="001D7EEB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42F3" w14:paraId="2228A748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21BD9B" w14:textId="77777777" w:rsidR="001D7EEB" w:rsidRPr="00596DFA" w:rsidRDefault="001D7EEB" w:rsidP="001D7EEB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3CC95" w14:textId="77777777" w:rsidR="001D7EEB" w:rsidRPr="00FD40EB" w:rsidRDefault="003361BA" w:rsidP="00A2676B">
            <w:r>
              <w:rPr>
                <w:rFonts w:eastAsia="Academy Sans Office Light"/>
                <w:szCs w:val="16"/>
                <w:lang w:val="en-GB"/>
              </w:rPr>
              <w:t xml:space="preserve">Paid on account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C51EA" w14:textId="77777777" w:rsidR="001D7EEB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891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30E" w14:textId="0CE00A4C" w:rsidR="001D7EEB" w:rsidRDefault="003361BA" w:rsidP="00A2676B">
            <w:pPr>
              <w:pStyle w:val="Indtastningsfelt"/>
            </w:pPr>
            <w:r>
              <w:t xml:space="preserve">– </w:t>
            </w:r>
            <w:r w:rsidR="00894D2B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894D2B">
              <w:instrText xml:space="preserve"> FORMTEXT </w:instrText>
            </w:r>
            <w:r w:rsidR="00894D2B">
              <w:fldChar w:fldCharType="separate"/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9102" w14:textId="52782C06" w:rsidR="001D7EEB" w:rsidRDefault="003361BA" w:rsidP="00A2676B">
            <w:pPr>
              <w:pStyle w:val="Indtastningsfelt"/>
            </w:pPr>
            <w:r>
              <w:t xml:space="preserve">– </w:t>
            </w:r>
            <w:r w:rsidR="00894D2B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894D2B">
              <w:instrText xml:space="preserve"> FORMTEXT </w:instrText>
            </w:r>
            <w:r w:rsidR="00894D2B">
              <w:fldChar w:fldCharType="separate"/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5A2F0" w14:textId="3F858E87" w:rsidR="001D7EEB" w:rsidRDefault="003361BA" w:rsidP="00A2676B">
            <w:pPr>
              <w:pStyle w:val="Indtastningsfelt"/>
            </w:pPr>
            <w:r>
              <w:t xml:space="preserve">– </w:t>
            </w:r>
            <w:r w:rsidR="00894D2B"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894D2B">
              <w:instrText xml:space="preserve"> FORMTEXT </w:instrText>
            </w:r>
            <w:r w:rsidR="00894D2B">
              <w:fldChar w:fldCharType="separate"/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rPr>
                <w:noProof/>
              </w:rPr>
              <w:t> </w:t>
            </w:r>
            <w:r w:rsidR="00894D2B">
              <w:fldChar w:fldCharType="end"/>
            </w:r>
          </w:p>
        </w:tc>
      </w:tr>
      <w:tr w:rsidR="007942F3" w14:paraId="1BC401B8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A643AF" w14:textId="77777777" w:rsidR="001D7EEB" w:rsidRPr="00596DFA" w:rsidRDefault="001D7EEB" w:rsidP="001D7EEB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F51D6" w14:textId="77777777" w:rsidR="001D7EEB" w:rsidRPr="002A7C3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Interest-bearing tax for the year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36099" w14:textId="77777777" w:rsidR="001D7EEB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892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AFF7" w14:textId="6294AAF9" w:rsidR="001D7EEB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5D3D" w14:textId="2BFFBAD4" w:rsidR="001D7EEB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9C413" w14:textId="20367458" w:rsidR="001D7EEB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42F3" w14:paraId="6B598955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82AA36" w14:textId="77777777" w:rsidR="001D7EEB" w:rsidRPr="00596DFA" w:rsidRDefault="001D7EEB" w:rsidP="001D7EEB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8C690" w14:textId="77777777" w:rsidR="001D7EEB" w:rsidRPr="002A7C3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Interest according to section 21 of PAL from 20 February until the date of payment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66033" w14:textId="77777777" w:rsidR="001D7EEB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896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4EDA" w14:textId="77777777" w:rsidR="001D7EEB" w:rsidRDefault="001D7EEB" w:rsidP="00A2676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0897" w14:textId="77777777" w:rsidR="001D7EEB" w:rsidRDefault="001D7EEB" w:rsidP="00A2676B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B96B63" w14:textId="77777777" w:rsidR="001D7EEB" w:rsidRDefault="001D7EEB" w:rsidP="00A2676B">
            <w:pPr>
              <w:pStyle w:val="Indtastningsfelt"/>
            </w:pPr>
          </w:p>
        </w:tc>
      </w:tr>
      <w:tr w:rsidR="007942F3" w14:paraId="114869D4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64F66FF2" w14:textId="77777777" w:rsidR="001D7EEB" w:rsidRPr="00596DFA" w:rsidRDefault="001D7EEB" w:rsidP="001D7EEB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5D3190AC" w14:textId="77777777" w:rsidR="001D7EEB" w:rsidRPr="002A7C3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 Payable/disbursable at custody account level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187F6B1" w14:textId="77777777" w:rsidR="001D7EEB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899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C6D4" w14:textId="39BA5278" w:rsidR="001D7EEB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04BADC0" w14:textId="05202715" w:rsidR="001D7EEB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2556675" w14:textId="21F1FBC3" w:rsidR="001D7EEB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42F3" w14:paraId="64851884" w14:textId="77777777" w:rsidTr="00A2676B">
        <w:trPr>
          <w:trHeight w:val="300"/>
        </w:trPr>
        <w:tc>
          <w:tcPr>
            <w:tcW w:w="2098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22109CE5" w14:textId="77777777" w:rsidR="00743943" w:rsidRPr="00596DFA" w:rsidRDefault="003361BA" w:rsidP="00743943">
            <w:pPr>
              <w:pStyle w:val="Overskrift2"/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Correction fields</w:t>
            </w:r>
          </w:p>
        </w:tc>
        <w:tc>
          <w:tcPr>
            <w:tcW w:w="2976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FBD7A" w14:textId="77777777" w:rsidR="00743943" w:rsidRPr="002A7C3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Tax paid previously concerning sections 4 or 4a of PAL </w:t>
            </w:r>
          </w:p>
        </w:tc>
        <w:tc>
          <w:tcPr>
            <w:tcW w:w="44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4EBAD" w14:textId="77777777" w:rsidR="00743943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701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3D84" w14:textId="77777777" w:rsidR="00743943" w:rsidRDefault="00743943" w:rsidP="00A2676B">
            <w:pPr>
              <w:pStyle w:val="Indtastningsfelt"/>
            </w:pP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B97C" w14:textId="77777777" w:rsidR="00743943" w:rsidRDefault="00743943" w:rsidP="00A2676B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1E9D4B" w14:textId="31406F09" w:rsidR="00743943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42F3" w14:paraId="7E2033C1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0A6AB9" w14:textId="77777777" w:rsidR="00743943" w:rsidRPr="00596DFA" w:rsidRDefault="00743943" w:rsidP="00743943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D3530" w14:textId="77777777" w:rsidR="00743943" w:rsidRPr="0074394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Difference regarding sections 4 or 4a of PAL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E678C" w14:textId="77777777" w:rsidR="00743943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711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6264" w14:textId="77777777" w:rsidR="00743943" w:rsidRDefault="00743943" w:rsidP="00A2676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6BFA" w14:textId="77777777" w:rsidR="00743943" w:rsidRDefault="00743943" w:rsidP="00A2676B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8FA89" w14:textId="5FA11980" w:rsidR="00743943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42F3" w14:paraId="02A0E70E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6E7916" w14:textId="77777777" w:rsidR="00743943" w:rsidRPr="00596DFA" w:rsidRDefault="00743943" w:rsidP="00743943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81225" w14:textId="77777777" w:rsidR="00743943" w:rsidRPr="002A7C3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 xml:space="preserve">Interest according to section 27 of PAL on the difference relating to section 4 or 4a of PAL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CBE0D" w14:textId="77777777" w:rsidR="00743943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721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E3CB" w14:textId="77777777" w:rsidR="00743943" w:rsidRDefault="00743943" w:rsidP="00A2676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D23E" w14:textId="77777777" w:rsidR="00743943" w:rsidRDefault="00743943" w:rsidP="00A2676B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1C52CA" w14:textId="7EC8D4DF" w:rsidR="00743943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42F3" w14:paraId="6F586CF6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71CCA520" w14:textId="77777777" w:rsidR="006C7EB3" w:rsidRPr="00596DFA" w:rsidRDefault="006C7EB3" w:rsidP="006C7EB3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52E7C0CD" w14:textId="15EA2AEB" w:rsidR="006C7EB3" w:rsidRPr="002A7C33" w:rsidRDefault="003361BA" w:rsidP="00A2676B">
            <w:pPr>
              <w:rPr>
                <w:lang w:val="en-US"/>
              </w:rPr>
            </w:pPr>
            <w:r>
              <w:rPr>
                <w:rFonts w:eastAsia="Academy Sans Office Light"/>
                <w:szCs w:val="16"/>
                <w:lang w:val="en-GB"/>
              </w:rPr>
              <w:t>Payable/disbursable following</w:t>
            </w:r>
            <w:r w:rsidR="00930A04">
              <w:rPr>
                <w:rFonts w:eastAsia="Academy Sans Office Light"/>
                <w:szCs w:val="16"/>
                <w:lang w:val="en-GB"/>
              </w:rPr>
              <w:t xml:space="preserve"> </w:t>
            </w:r>
            <w:r>
              <w:rPr>
                <w:rFonts w:eastAsia="Academy Sans Office Light"/>
                <w:szCs w:val="16"/>
                <w:lang w:val="en-GB"/>
              </w:rPr>
              <w:t xml:space="preserve">correction according to section 4 or 4a of PAL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1FDC52EA" w14:textId="77777777" w:rsidR="006C7EB3" w:rsidRPr="000F182F" w:rsidRDefault="003361BA" w:rsidP="00A2676B">
            <w:pPr>
              <w:pStyle w:val="Feltnummer"/>
            </w:pPr>
            <w:r>
              <w:rPr>
                <w:rFonts w:eastAsia="Academy Sans Office Light"/>
                <w:szCs w:val="16"/>
                <w:lang w:val="en-GB"/>
              </w:rPr>
              <w:t>731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97B3" w14:textId="77777777" w:rsidR="006C7EB3" w:rsidRDefault="006C7EB3" w:rsidP="00A2676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E798CCF" w14:textId="77777777" w:rsidR="006C7EB3" w:rsidRDefault="006C7EB3" w:rsidP="00A2676B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81BD8C9" w14:textId="28B37092" w:rsidR="006C7EB3" w:rsidRDefault="00894D2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590052" w14:textId="77777777" w:rsidR="00057A80" w:rsidRDefault="00057A80" w:rsidP="00FD40EB"/>
    <w:p w14:paraId="20CA1F25" w14:textId="77777777" w:rsidR="00930A04" w:rsidRDefault="00930A04" w:rsidP="000D4E8C">
      <w:pPr>
        <w:pStyle w:val="Overskrift3"/>
        <w:rPr>
          <w:rFonts w:ascii="Academy Sans Office Light" w:hAnsi="Academy Sans Office Light" w:cs="Times New Roman"/>
          <w:b w:val="0"/>
          <w:bCs w:val="0"/>
          <w:iCs w:val="0"/>
          <w:sz w:val="16"/>
          <w:szCs w:val="24"/>
        </w:rPr>
      </w:pPr>
      <w:r>
        <w:rPr>
          <w:rFonts w:ascii="Academy Sans Office Light" w:hAnsi="Academy Sans Office Light" w:cs="Times New Roman"/>
          <w:b w:val="0"/>
          <w:bCs w:val="0"/>
          <w:iCs w:val="0"/>
          <w:sz w:val="16"/>
          <w:szCs w:val="24"/>
        </w:rPr>
        <w:br w:type="page"/>
      </w:r>
    </w:p>
    <w:p w14:paraId="4A520AE7" w14:textId="1F4B24A9" w:rsidR="00F105C2" w:rsidRPr="002A7C33" w:rsidRDefault="003361BA" w:rsidP="000D4E8C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lastRenderedPageBreak/>
        <w:t xml:space="preserve">Any repayment will be made to the bank’s </w:t>
      </w:r>
      <w:proofErr w:type="spellStart"/>
      <w:r>
        <w:rPr>
          <w:rFonts w:eastAsia="Academy Sans Office"/>
          <w:szCs w:val="18"/>
          <w:lang w:val="en-GB"/>
        </w:rPr>
        <w:t>NemKonto</w:t>
      </w:r>
      <w:proofErr w:type="spellEnd"/>
      <w:r>
        <w:rPr>
          <w:rFonts w:eastAsia="Academy Sans Office"/>
          <w:szCs w:val="18"/>
          <w:lang w:val="en-GB"/>
        </w:rPr>
        <w:t>:</w:t>
      </w:r>
    </w:p>
    <w:p w14:paraId="487909F2" w14:textId="19B5888D" w:rsidR="00341526" w:rsidRDefault="00894D2B" w:rsidP="00341526">
      <w:r>
        <w:fldChar w:fldCharType="begin">
          <w:ffData>
            <w:name w:val=""/>
            <w:enabled/>
            <w:calcOnExit w:val="0"/>
            <w:statusText w:type="text" w:val="Enter account numb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7F746F" w14:textId="77777777" w:rsidR="00A30AC3" w:rsidRDefault="003361BA" w:rsidP="000D4E8C">
      <w:pPr>
        <w:pStyle w:val="Overskrift3"/>
      </w:pPr>
      <w:r>
        <w:rPr>
          <w:rFonts w:eastAsia="Academy Sans Office"/>
          <w:szCs w:val="18"/>
          <w:lang w:val="en-GB"/>
        </w:rPr>
        <w:t>Contact:</w:t>
      </w:r>
    </w:p>
    <w:p w14:paraId="42A2B944" w14:textId="77777777" w:rsidR="006C7EB3" w:rsidRDefault="003361BA" w:rsidP="006C7EB3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7AA319A" w14:textId="77777777" w:rsidR="00C47285" w:rsidRPr="002A7C33" w:rsidRDefault="003361BA" w:rsidP="00A2676B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Tel.:</w:t>
      </w:r>
    </w:p>
    <w:p w14:paraId="573DE139" w14:textId="77777777" w:rsidR="00A538EE" w:rsidRPr="002A7C33" w:rsidRDefault="003361BA" w:rsidP="006C7EB3">
      <w:pPr>
        <w:rPr>
          <w:lang w:val="en-US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Pr="002A7C33">
        <w:rPr>
          <w:lang w:val="en-US"/>
        </w:rPr>
        <w:instrText xml:space="preserve"> FORMTEXT </w:instrText>
      </w:r>
      <w:r>
        <w:fldChar w:fldCharType="separate"/>
      </w:r>
      <w:r w:rsidR="004508A4" w:rsidRPr="002A7C33">
        <w:rPr>
          <w:noProof/>
          <w:lang w:val="en-US"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 w:rsidRPr="002A7C33">
        <w:rPr>
          <w:noProof/>
          <w:lang w:val="en-US"/>
        </w:rPr>
        <w:t>)</w:t>
      </w:r>
      <w:r w:rsidR="00DB74FF" w:rsidRPr="002A7C33">
        <w:rPr>
          <w:noProof/>
          <w:lang w:val="en-US"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 w:rsidRPr="002A7C33">
        <w:rPr>
          <w:noProof/>
          <w:lang w:val="en-US"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 w:rsidRPr="002A7C33">
        <w:rPr>
          <w:noProof/>
          <w:lang w:val="en-US"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 w:rsidRPr="002A7C33">
        <w:rPr>
          <w:noProof/>
          <w:lang w:val="en-US"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F62058" w14:textId="64CD3C8A" w:rsidR="00A30AC3" w:rsidRPr="002A7C33" w:rsidRDefault="003361BA" w:rsidP="00E324F5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Date:</w:t>
      </w:r>
    </w:p>
    <w:p w14:paraId="2C43CB9A" w14:textId="77777777" w:rsidR="006C7EB3" w:rsidRPr="002A7C33" w:rsidRDefault="003361BA" w:rsidP="006C7EB3">
      <w:pPr>
        <w:rPr>
          <w:lang w:val="en-US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Pr="002A7C33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 w:rsidRPr="002A7C33">
        <w:rPr>
          <w:noProof/>
          <w:lang w:val="en-US"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 w:rsidRPr="002A7C33">
        <w:rPr>
          <w:noProof/>
          <w:lang w:val="en-US"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E6A1B2" w14:textId="77777777" w:rsidR="004D770D" w:rsidRPr="002A7C33" w:rsidRDefault="003361BA" w:rsidP="00A2676B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On behalf of the Executive Board (name and position):</w:t>
      </w:r>
    </w:p>
    <w:p w14:paraId="30986FB2" w14:textId="77777777" w:rsidR="00930A04" w:rsidRDefault="003361BA" w:rsidP="00150D67">
      <w:pPr>
        <w:sectPr w:rsidR="00930A04" w:rsidSect="00930A0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567" w:bottom="1134" w:left="567" w:header="454" w:footer="709" w:gutter="0"/>
          <w:cols w:space="708"/>
          <w:titlePg/>
          <w:docGrid w:linePitch="360"/>
        </w:sect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D5FFD6" w14:textId="77777777" w:rsidR="00A2676B" w:rsidRDefault="00A2676B" w:rsidP="00150D67"/>
    <w:p w14:paraId="65C463DF" w14:textId="77777777" w:rsidR="00A2676B" w:rsidRDefault="00A2676B" w:rsidP="00150D67"/>
    <w:p w14:paraId="3A384584" w14:textId="77777777" w:rsidR="00E324F5" w:rsidRDefault="00E324F5" w:rsidP="00150D67">
      <w:pPr>
        <w:sectPr w:rsidR="00E324F5" w:rsidSect="00A2676B">
          <w:type w:val="continuous"/>
          <w:pgSz w:w="11906" w:h="16838"/>
          <w:pgMar w:top="1134" w:right="567" w:bottom="1134" w:left="567" w:header="454" w:footer="709" w:gutter="0"/>
          <w:cols w:num="2" w:space="708"/>
          <w:titlePg/>
          <w:docGrid w:linePitch="360"/>
        </w:sectPr>
      </w:pPr>
    </w:p>
    <w:p w14:paraId="1BCFBB30" w14:textId="77777777" w:rsidR="00F46C01" w:rsidRPr="00341526" w:rsidRDefault="00F46C01" w:rsidP="00150D67"/>
    <w:sectPr w:rsidR="00F46C01" w:rsidRPr="00341526" w:rsidSect="00A2676B">
      <w:type w:val="continuous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37AA" w14:textId="77777777" w:rsidR="000E0D3C" w:rsidRDefault="000E0D3C">
      <w:pPr>
        <w:spacing w:line="240" w:lineRule="auto"/>
      </w:pPr>
      <w:r>
        <w:separator/>
      </w:r>
    </w:p>
  </w:endnote>
  <w:endnote w:type="continuationSeparator" w:id="0">
    <w:p w14:paraId="4E84864F" w14:textId="77777777" w:rsidR="000E0D3C" w:rsidRDefault="000E0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altName w:val="Calibri"/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7E60" w14:textId="23B57B44" w:rsidR="00F55A6D" w:rsidRPr="002A7C33" w:rsidRDefault="003361BA" w:rsidP="00D1328A">
    <w:pPr>
      <w:pStyle w:val="Sidefod"/>
      <w:rPr>
        <w:lang w:val="en-US"/>
      </w:rPr>
    </w:pPr>
    <w:r>
      <w:rPr>
        <w:rFonts w:eastAsia="Academy Sans Office"/>
        <w:b/>
        <w:bCs/>
        <w:szCs w:val="14"/>
        <w:lang w:val="en-GB"/>
      </w:rPr>
      <w:t>The Danish Tax Agency is part of the Danish Tax Administration</w:t>
    </w:r>
    <w:r>
      <w:rPr>
        <w:rFonts w:eastAsia="Academy Sans Office"/>
        <w:szCs w:val="14"/>
        <w:lang w:val="en-GB"/>
      </w:rPr>
      <w:tab/>
      <w:t>07.070 K – 2025.01</w:t>
    </w:r>
    <w:r>
      <w:rPr>
        <w:rFonts w:eastAsia="Academy Sans Office"/>
        <w:szCs w:val="14"/>
        <w:lang w:val="en-GB"/>
      </w:rPr>
      <w:tab/>
      <w:t xml:space="preserve">Page </w:t>
    </w:r>
    <w:r w:rsidRPr="00F55A6D">
      <w:fldChar w:fldCharType="begin"/>
    </w:r>
    <w:r w:rsidRPr="002A7C33">
      <w:rPr>
        <w:lang w:val="en-US"/>
      </w:rPr>
      <w:instrText>PAGE  \* Arabic  \* MERGEFORMAT</w:instrText>
    </w:r>
    <w:r w:rsidRPr="00F55A6D">
      <w:fldChar w:fldCharType="separate"/>
    </w:r>
    <w:r w:rsidRPr="002A7C33">
      <w:rPr>
        <w:lang w:val="en-US"/>
      </w:rPr>
      <w:t>1</w:t>
    </w:r>
    <w:r w:rsidRPr="00F55A6D">
      <w:fldChar w:fldCharType="end"/>
    </w:r>
    <w:r>
      <w:rPr>
        <w:rFonts w:eastAsia="Academy Sans Office"/>
        <w:szCs w:val="14"/>
        <w:lang w:val="en-GB"/>
      </w:rPr>
      <w:t xml:space="preserve"> of </w:t>
    </w:r>
    <w:r>
      <w:fldChar w:fldCharType="begin"/>
    </w:r>
    <w:r w:rsidRPr="002A7C33">
      <w:rPr>
        <w:lang w:val="en-US"/>
      </w:rPr>
      <w:instrText>NUMPAGES  \* Arabic  \* MERGEFORMAT</w:instrText>
    </w:r>
    <w:r>
      <w:fldChar w:fldCharType="separate"/>
    </w:r>
    <w:r w:rsidRPr="002A7C33">
      <w:rPr>
        <w:lang w:val="en-US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27A9" w14:textId="25BDDEAF" w:rsidR="00E06881" w:rsidRPr="002A7C33" w:rsidRDefault="003361BA" w:rsidP="00D1328A">
    <w:pPr>
      <w:pStyle w:val="Sidefod"/>
      <w:rPr>
        <w:lang w:val="en-US"/>
      </w:rPr>
    </w:pPr>
    <w:r>
      <w:rPr>
        <w:rFonts w:eastAsia="Academy Sans Office"/>
        <w:b/>
        <w:bCs/>
        <w:szCs w:val="14"/>
        <w:lang w:val="en-GB"/>
      </w:rPr>
      <w:t>The Danish Tax Agency is part of the Danish Customs and Tax Administration</w:t>
    </w:r>
    <w:r>
      <w:rPr>
        <w:rFonts w:eastAsia="Academy Sans Office"/>
        <w:szCs w:val="14"/>
        <w:lang w:val="en-GB"/>
      </w:rPr>
      <w:tab/>
      <w:t xml:space="preserve">07.070 K </w:t>
    </w:r>
    <w:r w:rsidR="007F1AA7">
      <w:rPr>
        <w:rFonts w:eastAsia="Academy Sans Office"/>
        <w:szCs w:val="14"/>
        <w:lang w:val="en-GB"/>
      </w:rPr>
      <w:t>–</w:t>
    </w:r>
    <w:r>
      <w:rPr>
        <w:rFonts w:eastAsia="Academy Sans Office"/>
        <w:szCs w:val="14"/>
        <w:lang w:val="en-GB"/>
      </w:rPr>
      <w:t xml:space="preserve"> 202</w:t>
    </w:r>
    <w:r w:rsidR="007F1AA7">
      <w:rPr>
        <w:rFonts w:eastAsia="Academy Sans Office"/>
        <w:szCs w:val="14"/>
        <w:lang w:val="en-GB"/>
      </w:rPr>
      <w:t>5.</w:t>
    </w:r>
    <w:r>
      <w:rPr>
        <w:rFonts w:eastAsia="Academy Sans Office"/>
        <w:szCs w:val="14"/>
        <w:lang w:val="en-GB"/>
      </w:rPr>
      <w:t>01</w:t>
    </w:r>
    <w:r>
      <w:rPr>
        <w:rFonts w:eastAsia="Academy Sans Office"/>
        <w:szCs w:val="14"/>
        <w:lang w:val="en-GB"/>
      </w:rPr>
      <w:tab/>
      <w:t xml:space="preserve">Page </w:t>
    </w:r>
    <w:r w:rsidRPr="00D1328A">
      <w:fldChar w:fldCharType="begin"/>
    </w:r>
    <w:r w:rsidRPr="002A7C33">
      <w:rPr>
        <w:lang w:val="en-US"/>
      </w:rPr>
      <w:instrText>PAGE  \* Arabic  \* MERGEFORMAT</w:instrText>
    </w:r>
    <w:r w:rsidRPr="00D1328A">
      <w:fldChar w:fldCharType="separate"/>
    </w:r>
    <w:r w:rsidRPr="002A7C33">
      <w:rPr>
        <w:lang w:val="en-US"/>
      </w:rPr>
      <w:t>2</w:t>
    </w:r>
    <w:r w:rsidRPr="00D1328A">
      <w:fldChar w:fldCharType="end"/>
    </w:r>
    <w:r>
      <w:rPr>
        <w:rFonts w:eastAsia="Academy Sans Office"/>
        <w:szCs w:val="14"/>
        <w:lang w:val="en-GB"/>
      </w:rPr>
      <w:t xml:space="preserve"> of </w:t>
    </w:r>
    <w:r w:rsidRPr="00D1328A">
      <w:fldChar w:fldCharType="begin"/>
    </w:r>
    <w:r w:rsidRPr="002A7C33">
      <w:rPr>
        <w:lang w:val="en-US"/>
      </w:rPr>
      <w:instrText>NUMPAGES  \* Arabic  \* MERGEFORMAT</w:instrText>
    </w:r>
    <w:r w:rsidRPr="00D1328A">
      <w:fldChar w:fldCharType="separate"/>
    </w:r>
    <w:r w:rsidRPr="002A7C33">
      <w:rPr>
        <w:lang w:val="en-US"/>
      </w:rPr>
      <w:t>2</w:t>
    </w:r>
    <w:r w:rsidRPr="00D1328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5A3E" w14:textId="77777777" w:rsidR="000E0D3C" w:rsidRDefault="000E0D3C">
      <w:pPr>
        <w:spacing w:line="240" w:lineRule="auto"/>
      </w:pPr>
      <w:r>
        <w:separator/>
      </w:r>
    </w:p>
  </w:footnote>
  <w:footnote w:type="continuationSeparator" w:id="0">
    <w:p w14:paraId="7F032EB7" w14:textId="77777777" w:rsidR="000E0D3C" w:rsidRDefault="000E0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7669" w14:textId="77777777" w:rsidR="004D770D" w:rsidRDefault="004D770D" w:rsidP="008131CD">
    <w:pPr>
      <w:pStyle w:val="Sidehoved"/>
    </w:pPr>
  </w:p>
  <w:p w14:paraId="1FEF84B2" w14:textId="77777777" w:rsidR="000E4057" w:rsidRDefault="000E4057" w:rsidP="008131CD">
    <w:pPr>
      <w:pStyle w:val="Sidehoved"/>
    </w:pPr>
  </w:p>
  <w:p w14:paraId="42C25F61" w14:textId="77777777" w:rsidR="00281DA2" w:rsidRDefault="00281DA2" w:rsidP="008131CD">
    <w:pPr>
      <w:pStyle w:val="Sidehoved"/>
    </w:pPr>
  </w:p>
  <w:p w14:paraId="35D1E75A" w14:textId="77777777" w:rsidR="00F55A6D" w:rsidRDefault="00F55A6D" w:rsidP="008131CD">
    <w:pPr>
      <w:pStyle w:val="Sidehoved"/>
    </w:pPr>
  </w:p>
  <w:p w14:paraId="50A53CBD" w14:textId="77777777" w:rsidR="009D66CF" w:rsidRDefault="009D66CF" w:rsidP="008131CD">
    <w:pPr>
      <w:pStyle w:val="Sidehoved"/>
    </w:pPr>
  </w:p>
  <w:p w14:paraId="6E17FEB7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ECB8" w14:textId="77777777" w:rsidR="004E5DE6" w:rsidRPr="009570EB" w:rsidRDefault="003361BA" w:rsidP="008131CD">
    <w:pPr>
      <w:pStyle w:val="Sidehoved"/>
    </w:pPr>
    <w:r>
      <w:rPr>
        <w:rFonts w:eastAsia="Academy Sans Office"/>
        <w:szCs w:val="16"/>
        <w:lang w:val="en-GB"/>
      </w:rPr>
      <w:tab/>
    </w:r>
    <w:r w:rsidRPr="002A7C33">
      <w:rPr>
        <w:rFonts w:eastAsia="Academy Sans Office"/>
        <w:szCs w:val="16"/>
      </w:rPr>
      <w:t>To be sent to:</w:t>
    </w:r>
    <w:r w:rsidRPr="002A7C33">
      <w:rPr>
        <w:rFonts w:eastAsia="Academy Sans Office"/>
        <w:szCs w:val="16"/>
      </w:rPr>
      <w:tab/>
      <w:t>Skattestyrelsen</w:t>
    </w:r>
  </w:p>
  <w:p w14:paraId="477F04F1" w14:textId="77777777" w:rsidR="004E5DE6" w:rsidRPr="009570EB" w:rsidRDefault="003361BA" w:rsidP="008131CD">
    <w:pPr>
      <w:pStyle w:val="Sidehoved"/>
    </w:pPr>
    <w:r w:rsidRPr="002A7C33">
      <w:rPr>
        <w:rFonts w:eastAsia="Academy Sans Office"/>
        <w:szCs w:val="16"/>
      </w:rPr>
      <w:tab/>
    </w:r>
    <w:r w:rsidRPr="002A7C33">
      <w:rPr>
        <w:rFonts w:eastAsia="Academy Sans Office"/>
        <w:szCs w:val="16"/>
      </w:rPr>
      <w:tab/>
      <w:t>Nykøbingvej 76</w:t>
    </w:r>
  </w:p>
  <w:p w14:paraId="6EED70EF" w14:textId="77777777" w:rsidR="004E5DE6" w:rsidRPr="009570EB" w:rsidRDefault="003361BA" w:rsidP="008131CD">
    <w:pPr>
      <w:pStyle w:val="Sidehoved"/>
    </w:pPr>
    <w:r w:rsidRPr="002A7C33">
      <w:rPr>
        <w:rFonts w:eastAsia="Academy Sans Office"/>
        <w:szCs w:val="16"/>
      </w:rPr>
      <w:tab/>
    </w:r>
    <w:r w:rsidRPr="002A7C33">
      <w:rPr>
        <w:rFonts w:eastAsia="Academy Sans Office"/>
        <w:szCs w:val="16"/>
      </w:rPr>
      <w:tab/>
    </w:r>
    <w:r>
      <w:rPr>
        <w:rFonts w:eastAsia="Academy Sans Office"/>
        <w:szCs w:val="16"/>
        <w:lang w:val="en-GB"/>
      </w:rPr>
      <w:t>Bygning 45</w:t>
    </w:r>
  </w:p>
  <w:p w14:paraId="2612636F" w14:textId="77777777" w:rsidR="00281DA2" w:rsidRDefault="003361BA" w:rsidP="008131CD">
    <w:pPr>
      <w:pStyle w:val="Sidehoved"/>
    </w:pPr>
    <w:r>
      <w:rPr>
        <w:rFonts w:eastAsia="Academy Sans Office"/>
        <w:szCs w:val="16"/>
        <w:lang w:val="en-GB"/>
      </w:rPr>
      <w:tab/>
    </w:r>
    <w:r>
      <w:rPr>
        <w:rFonts w:eastAsia="Academy Sans Office"/>
        <w:szCs w:val="16"/>
        <w:lang w:val="en-GB"/>
      </w:rPr>
      <w:tab/>
      <w:t>4990 Sakskøbing, Denmark</w:t>
    </w:r>
  </w:p>
  <w:p w14:paraId="2A7D4E4D" w14:textId="77777777" w:rsidR="009D66CF" w:rsidRDefault="009D66CF" w:rsidP="008131CD">
    <w:pPr>
      <w:pStyle w:val="Sidehoved"/>
    </w:pPr>
  </w:p>
  <w:p w14:paraId="2431A38F" w14:textId="77777777" w:rsidR="00E06881" w:rsidRPr="009570EB" w:rsidRDefault="003361BA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00961B82" wp14:editId="19A9FF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610954998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2342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CE2AA5DE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BF92B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9EC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02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6E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06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82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6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A8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3675D"/>
    <w:rsid w:val="0003725E"/>
    <w:rsid w:val="00041A68"/>
    <w:rsid w:val="0004785D"/>
    <w:rsid w:val="00057A80"/>
    <w:rsid w:val="00063CED"/>
    <w:rsid w:val="000720B1"/>
    <w:rsid w:val="000724BD"/>
    <w:rsid w:val="0008172E"/>
    <w:rsid w:val="000842FA"/>
    <w:rsid w:val="0008632F"/>
    <w:rsid w:val="000968A8"/>
    <w:rsid w:val="000B1243"/>
    <w:rsid w:val="000B5B84"/>
    <w:rsid w:val="000C66CD"/>
    <w:rsid w:val="000D27CA"/>
    <w:rsid w:val="000D4E8C"/>
    <w:rsid w:val="000E0D3C"/>
    <w:rsid w:val="000E4057"/>
    <w:rsid w:val="000E4F8E"/>
    <w:rsid w:val="000F182F"/>
    <w:rsid w:val="00100327"/>
    <w:rsid w:val="0010484F"/>
    <w:rsid w:val="001078E1"/>
    <w:rsid w:val="0012364E"/>
    <w:rsid w:val="00131978"/>
    <w:rsid w:val="00134C52"/>
    <w:rsid w:val="001403F9"/>
    <w:rsid w:val="001452F4"/>
    <w:rsid w:val="001453E4"/>
    <w:rsid w:val="00145CF0"/>
    <w:rsid w:val="00150D67"/>
    <w:rsid w:val="001949CD"/>
    <w:rsid w:val="001C6EAD"/>
    <w:rsid w:val="001D1C1B"/>
    <w:rsid w:val="001D4121"/>
    <w:rsid w:val="001D7EEB"/>
    <w:rsid w:val="001E3960"/>
    <w:rsid w:val="001E47A1"/>
    <w:rsid w:val="001E4833"/>
    <w:rsid w:val="002010D1"/>
    <w:rsid w:val="00212FD0"/>
    <w:rsid w:val="00223F46"/>
    <w:rsid w:val="002311B0"/>
    <w:rsid w:val="0027413E"/>
    <w:rsid w:val="00281196"/>
    <w:rsid w:val="00281DA2"/>
    <w:rsid w:val="002A2507"/>
    <w:rsid w:val="002A32A8"/>
    <w:rsid w:val="002A7C33"/>
    <w:rsid w:val="002B1EA9"/>
    <w:rsid w:val="002C28C8"/>
    <w:rsid w:val="002C6256"/>
    <w:rsid w:val="002D04CD"/>
    <w:rsid w:val="002F19C5"/>
    <w:rsid w:val="002F3782"/>
    <w:rsid w:val="00307092"/>
    <w:rsid w:val="00321E15"/>
    <w:rsid w:val="003258A7"/>
    <w:rsid w:val="00333FDF"/>
    <w:rsid w:val="003361BA"/>
    <w:rsid w:val="00341526"/>
    <w:rsid w:val="00353BCB"/>
    <w:rsid w:val="003663C1"/>
    <w:rsid w:val="00375256"/>
    <w:rsid w:val="00387BE3"/>
    <w:rsid w:val="00397BAD"/>
    <w:rsid w:val="003A3F21"/>
    <w:rsid w:val="003A449E"/>
    <w:rsid w:val="003B573F"/>
    <w:rsid w:val="003D10E8"/>
    <w:rsid w:val="003E7AF1"/>
    <w:rsid w:val="003F5DE1"/>
    <w:rsid w:val="00407DD1"/>
    <w:rsid w:val="004106AD"/>
    <w:rsid w:val="00411D16"/>
    <w:rsid w:val="00440801"/>
    <w:rsid w:val="004508A4"/>
    <w:rsid w:val="00463147"/>
    <w:rsid w:val="00466CD2"/>
    <w:rsid w:val="00484EA2"/>
    <w:rsid w:val="00486A36"/>
    <w:rsid w:val="00487409"/>
    <w:rsid w:val="004A0CEF"/>
    <w:rsid w:val="004C4029"/>
    <w:rsid w:val="004D1C12"/>
    <w:rsid w:val="004D770D"/>
    <w:rsid w:val="004E4AF1"/>
    <w:rsid w:val="004E5DE6"/>
    <w:rsid w:val="00500C89"/>
    <w:rsid w:val="00504023"/>
    <w:rsid w:val="005220D6"/>
    <w:rsid w:val="00535976"/>
    <w:rsid w:val="0055141B"/>
    <w:rsid w:val="00555D42"/>
    <w:rsid w:val="005677C4"/>
    <w:rsid w:val="005822FE"/>
    <w:rsid w:val="00586B8C"/>
    <w:rsid w:val="0059114C"/>
    <w:rsid w:val="00596DFA"/>
    <w:rsid w:val="005B42ED"/>
    <w:rsid w:val="005D2A1A"/>
    <w:rsid w:val="005D51EF"/>
    <w:rsid w:val="005E2AB8"/>
    <w:rsid w:val="005E54D2"/>
    <w:rsid w:val="005F299A"/>
    <w:rsid w:val="006013A4"/>
    <w:rsid w:val="006122ED"/>
    <w:rsid w:val="00637A98"/>
    <w:rsid w:val="00643692"/>
    <w:rsid w:val="00646E88"/>
    <w:rsid w:val="00656CB6"/>
    <w:rsid w:val="006624C4"/>
    <w:rsid w:val="006638EB"/>
    <w:rsid w:val="0067581E"/>
    <w:rsid w:val="006859CA"/>
    <w:rsid w:val="006B3C04"/>
    <w:rsid w:val="006B7715"/>
    <w:rsid w:val="006C7EB3"/>
    <w:rsid w:val="006E2E04"/>
    <w:rsid w:val="00707BCF"/>
    <w:rsid w:val="00711259"/>
    <w:rsid w:val="00743943"/>
    <w:rsid w:val="0075232D"/>
    <w:rsid w:val="00754171"/>
    <w:rsid w:val="0077526E"/>
    <w:rsid w:val="007847D8"/>
    <w:rsid w:val="00785FE0"/>
    <w:rsid w:val="00787060"/>
    <w:rsid w:val="007942F3"/>
    <w:rsid w:val="007A28B9"/>
    <w:rsid w:val="007B4F93"/>
    <w:rsid w:val="007D2C1D"/>
    <w:rsid w:val="007F1AA7"/>
    <w:rsid w:val="00804D83"/>
    <w:rsid w:val="008131CD"/>
    <w:rsid w:val="008577F2"/>
    <w:rsid w:val="0086172D"/>
    <w:rsid w:val="0087755D"/>
    <w:rsid w:val="00891B36"/>
    <w:rsid w:val="00894D2B"/>
    <w:rsid w:val="008E78B1"/>
    <w:rsid w:val="008F6612"/>
    <w:rsid w:val="00902EA0"/>
    <w:rsid w:val="00912D0F"/>
    <w:rsid w:val="0092452F"/>
    <w:rsid w:val="00927B09"/>
    <w:rsid w:val="00930A04"/>
    <w:rsid w:val="00931FA4"/>
    <w:rsid w:val="00946A6F"/>
    <w:rsid w:val="009477CB"/>
    <w:rsid w:val="00947DDA"/>
    <w:rsid w:val="0095394F"/>
    <w:rsid w:val="00956C4B"/>
    <w:rsid w:val="009570EB"/>
    <w:rsid w:val="00965EAF"/>
    <w:rsid w:val="009822F5"/>
    <w:rsid w:val="00994CD0"/>
    <w:rsid w:val="009A19C7"/>
    <w:rsid w:val="009C43FB"/>
    <w:rsid w:val="009D5AAE"/>
    <w:rsid w:val="009D5D5F"/>
    <w:rsid w:val="009D66CF"/>
    <w:rsid w:val="009D75EC"/>
    <w:rsid w:val="009E2312"/>
    <w:rsid w:val="009F07D9"/>
    <w:rsid w:val="009F23BE"/>
    <w:rsid w:val="00A03BBE"/>
    <w:rsid w:val="00A23ED7"/>
    <w:rsid w:val="00A2676B"/>
    <w:rsid w:val="00A30AC3"/>
    <w:rsid w:val="00A42859"/>
    <w:rsid w:val="00A45055"/>
    <w:rsid w:val="00A45971"/>
    <w:rsid w:val="00A538EE"/>
    <w:rsid w:val="00A61BF5"/>
    <w:rsid w:val="00A67EC0"/>
    <w:rsid w:val="00A9191F"/>
    <w:rsid w:val="00AB4C8A"/>
    <w:rsid w:val="00AC4CE6"/>
    <w:rsid w:val="00AD0029"/>
    <w:rsid w:val="00AD056C"/>
    <w:rsid w:val="00AE3F3D"/>
    <w:rsid w:val="00AE47A5"/>
    <w:rsid w:val="00AE4874"/>
    <w:rsid w:val="00AE4887"/>
    <w:rsid w:val="00B06C01"/>
    <w:rsid w:val="00B15F5C"/>
    <w:rsid w:val="00B261FF"/>
    <w:rsid w:val="00B311AD"/>
    <w:rsid w:val="00B40241"/>
    <w:rsid w:val="00B742F2"/>
    <w:rsid w:val="00B765BE"/>
    <w:rsid w:val="00B968FE"/>
    <w:rsid w:val="00BA1606"/>
    <w:rsid w:val="00BA77F2"/>
    <w:rsid w:val="00BB0140"/>
    <w:rsid w:val="00BB3CD0"/>
    <w:rsid w:val="00BB5E26"/>
    <w:rsid w:val="00BC73DE"/>
    <w:rsid w:val="00BD55A2"/>
    <w:rsid w:val="00BD5C9F"/>
    <w:rsid w:val="00BE1A6F"/>
    <w:rsid w:val="00C0604B"/>
    <w:rsid w:val="00C06E2F"/>
    <w:rsid w:val="00C16178"/>
    <w:rsid w:val="00C167C6"/>
    <w:rsid w:val="00C2085D"/>
    <w:rsid w:val="00C2785C"/>
    <w:rsid w:val="00C45143"/>
    <w:rsid w:val="00C47285"/>
    <w:rsid w:val="00C66203"/>
    <w:rsid w:val="00C8319E"/>
    <w:rsid w:val="00C93239"/>
    <w:rsid w:val="00CA0CF4"/>
    <w:rsid w:val="00CA118E"/>
    <w:rsid w:val="00CC3105"/>
    <w:rsid w:val="00CC7749"/>
    <w:rsid w:val="00CD4A7E"/>
    <w:rsid w:val="00CF7306"/>
    <w:rsid w:val="00D12305"/>
    <w:rsid w:val="00D1328A"/>
    <w:rsid w:val="00D2098F"/>
    <w:rsid w:val="00D30D7F"/>
    <w:rsid w:val="00D331FB"/>
    <w:rsid w:val="00D4789A"/>
    <w:rsid w:val="00D61F89"/>
    <w:rsid w:val="00D62607"/>
    <w:rsid w:val="00D74E7A"/>
    <w:rsid w:val="00D84986"/>
    <w:rsid w:val="00D86CBC"/>
    <w:rsid w:val="00D92895"/>
    <w:rsid w:val="00DA1F63"/>
    <w:rsid w:val="00DA222C"/>
    <w:rsid w:val="00DA27C7"/>
    <w:rsid w:val="00DA4C53"/>
    <w:rsid w:val="00DB2FAA"/>
    <w:rsid w:val="00DB4369"/>
    <w:rsid w:val="00DB5D5D"/>
    <w:rsid w:val="00DB74FF"/>
    <w:rsid w:val="00DC727C"/>
    <w:rsid w:val="00DF2460"/>
    <w:rsid w:val="00DF2B6F"/>
    <w:rsid w:val="00E06881"/>
    <w:rsid w:val="00E11CD7"/>
    <w:rsid w:val="00E162EC"/>
    <w:rsid w:val="00E27386"/>
    <w:rsid w:val="00E324F5"/>
    <w:rsid w:val="00E42851"/>
    <w:rsid w:val="00E42E31"/>
    <w:rsid w:val="00E50A85"/>
    <w:rsid w:val="00E54CF0"/>
    <w:rsid w:val="00E905C2"/>
    <w:rsid w:val="00EA30A2"/>
    <w:rsid w:val="00EB72EA"/>
    <w:rsid w:val="00EC46A9"/>
    <w:rsid w:val="00EC5639"/>
    <w:rsid w:val="00EE67B1"/>
    <w:rsid w:val="00EF1EA2"/>
    <w:rsid w:val="00F0680B"/>
    <w:rsid w:val="00F105C2"/>
    <w:rsid w:val="00F134E7"/>
    <w:rsid w:val="00F25745"/>
    <w:rsid w:val="00F33E6F"/>
    <w:rsid w:val="00F4637B"/>
    <w:rsid w:val="00F46C01"/>
    <w:rsid w:val="00F55A6D"/>
    <w:rsid w:val="00F7450B"/>
    <w:rsid w:val="00F76DB7"/>
    <w:rsid w:val="00F9290E"/>
    <w:rsid w:val="00FA5B9A"/>
    <w:rsid w:val="00FA70AD"/>
    <w:rsid w:val="00FB4BDB"/>
    <w:rsid w:val="00FC757E"/>
    <w:rsid w:val="00FD40EB"/>
    <w:rsid w:val="00FD6965"/>
    <w:rsid w:val="00FE4527"/>
    <w:rsid w:val="00FE4880"/>
    <w:rsid w:val="1C99E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3231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AD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A2676B"/>
    <w:pPr>
      <w:outlineLvl w:val="3"/>
    </w:pPr>
    <w:rPr>
      <w:rFonts w:ascii="Academy Sans Office" w:hAnsi="Academy Sans Office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A2676B"/>
    <w:rPr>
      <w:rFonts w:ascii="Academy Sans Office" w:hAnsi="Academy Sans Office" w:cs="Times New Roman"/>
      <w:b/>
      <w:bCs/>
      <w:sz w:val="16"/>
      <w:szCs w:val="24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930A04"/>
    <w:pPr>
      <w:jc w:val="right"/>
    </w:pPr>
    <w:rPr>
      <w:sz w:val="14"/>
    </w:rPr>
  </w:style>
  <w:style w:type="paragraph" w:customStyle="1" w:styleId="Not">
    <w:name w:val="Noté"/>
    <w:basedOn w:val="Helekroner"/>
    <w:qFormat/>
    <w:rsid w:val="00930A04"/>
    <w:rPr>
      <w:rFonts w:eastAsia="Academy Sans Office Light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F47E7-1D7D-47C1-ABC7-4CFBF86E3F66}">
  <ds:schemaRefs>
    <ds:schemaRef ds:uri="http://purl.org/dc/terms/"/>
    <ds:schemaRef ds:uri="b1ab7551-adf0-4f6c-bb29-79740a0c1ca7"/>
    <ds:schemaRef ds:uri="http://schemas.microsoft.com/office/2006/documentManagement/types"/>
    <ds:schemaRef ds:uri="486a8548-53c0-4626-8d9d-03c89a8c204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11E591-EA8E-423D-A47C-4E300831F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446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70.070 K Correction to determination according to section 21 of the Danish Pension Investment Return Tax Act (Pensionsafkastbeskatningsloven (PAL)), which is determined under section 4a of PAL (non-Danish institutions)</vt:lpstr>
    </vt:vector>
  </TitlesOfParts>
  <Company>Skatteministeriet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70.070 K Correction to determination according to section 21 of the Danish Pension Investment Return Tax Act, which is determined under section 4a of PAL (non-Danish institutions)</dc:title>
  <dc:creator>Christina Falkenstrøm</dc:creator>
  <cp:lastModifiedBy>Sarah Schøne</cp:lastModifiedBy>
  <cp:revision>13</cp:revision>
  <dcterms:created xsi:type="dcterms:W3CDTF">2025-01-24T14:01:00Z</dcterms:created>
  <dcterms:modified xsi:type="dcterms:W3CDTF">2025-01-28T11:37:00Z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